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5" w:rsidRPr="00856E7E" w:rsidRDefault="000370DE" w:rsidP="00513D5F">
      <w:pPr>
        <w:pStyle w:val="NoSpacing"/>
        <w:jc w:val="both"/>
        <w:rPr>
          <w:rFonts w:ascii="Arial" w:hAnsi="Arial" w:cs="Arial"/>
          <w:b/>
          <w:u w:val="single"/>
        </w:rPr>
      </w:pPr>
      <w:r w:rsidRPr="00856E7E">
        <w:rPr>
          <w:rFonts w:ascii="Arial" w:hAnsi="Arial" w:cs="Arial"/>
          <w:b/>
          <w:u w:val="single"/>
        </w:rPr>
        <w:t>LEP – Growth Deal Programme</w:t>
      </w:r>
      <w:r w:rsidRPr="00856E7E">
        <w:rPr>
          <w:rFonts w:ascii="Arial" w:hAnsi="Arial" w:cs="Arial"/>
          <w:b/>
          <w:u w:val="single"/>
        </w:rPr>
        <w:t xml:space="preserve"> – Lead Anne-Marie Parkinson</w:t>
      </w:r>
    </w:p>
    <w:p w:rsidR="00513D5F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p w:rsidR="00FE4F07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  <w:r w:rsidRPr="00A80539">
        <w:rPr>
          <w:rFonts w:ascii="Arial" w:hAnsi="Arial" w:cs="Arial"/>
          <w:b/>
          <w:i/>
        </w:rPr>
        <w:t>Background</w:t>
      </w:r>
    </w:p>
    <w:p w:rsidR="00513D5F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p w:rsidR="00FE4F07" w:rsidRPr="00A80539" w:rsidRDefault="000370DE" w:rsidP="00513D5F">
      <w:pPr>
        <w:pStyle w:val="NoSpacing"/>
        <w:jc w:val="both"/>
        <w:rPr>
          <w:rFonts w:ascii="Arial" w:eastAsia="Calibri" w:hAnsi="Arial" w:cs="Arial"/>
        </w:rPr>
      </w:pP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The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Lancashire Growth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>D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eal is a £320m capital grant programme, delivering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51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>project across pan-Lancashire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,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>aligned with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>four key priorities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, </w:t>
      </w:r>
      <w:r w:rsidRPr="00A80539">
        <w:rPr>
          <w:rFonts w:ascii="Arial" w:eastAsia="Calibri" w:hAnsi="Arial" w:cs="Arial"/>
          <w:bCs/>
          <w:color w:val="000000"/>
          <w:lang w:eastAsia="en-GB"/>
        </w:rPr>
        <w:t xml:space="preserve">rooted in maximising the area's competitive economic strengths. </w:t>
      </w:r>
      <w:r w:rsidRPr="00A80539">
        <w:rPr>
          <w:rFonts w:ascii="Arial" w:eastAsia="Calibri" w:hAnsi="Arial" w:cs="Arial"/>
        </w:rPr>
        <w:t>This Deal is expected to bring to Lancashire's economy</w:t>
      </w:r>
      <w:r w:rsidRPr="00A80539">
        <w:rPr>
          <w:rFonts w:ascii="Arial" w:eastAsia="Calibri" w:hAnsi="Arial" w:cs="Arial"/>
        </w:rPr>
        <w:t xml:space="preserve">; </w:t>
      </w:r>
      <w:r w:rsidRPr="00A80539">
        <w:rPr>
          <w:rFonts w:ascii="Arial" w:eastAsia="Calibri" w:hAnsi="Arial" w:cs="Arial"/>
        </w:rPr>
        <w:t>11,000 jobs</w:t>
      </w:r>
      <w:r w:rsidRPr="00A80539">
        <w:rPr>
          <w:rFonts w:ascii="Arial" w:eastAsia="Calibri" w:hAnsi="Arial" w:cs="Arial"/>
        </w:rPr>
        <w:t xml:space="preserve">, </w:t>
      </w:r>
      <w:r w:rsidRPr="00A80539">
        <w:rPr>
          <w:rFonts w:ascii="Arial" w:eastAsia="Calibri" w:hAnsi="Arial" w:cs="Arial"/>
        </w:rPr>
        <w:t>3,900 homes</w:t>
      </w:r>
      <w:r w:rsidRPr="00A80539">
        <w:rPr>
          <w:rFonts w:ascii="Arial" w:eastAsia="Calibri" w:hAnsi="Arial" w:cs="Arial"/>
        </w:rPr>
        <w:t xml:space="preserve"> and a</w:t>
      </w:r>
      <w:r w:rsidRPr="00A80539">
        <w:rPr>
          <w:rFonts w:ascii="Arial" w:eastAsia="Calibri" w:hAnsi="Arial" w:cs="Arial"/>
        </w:rPr>
        <w:t>ttract £1.2bn of private sector investment</w:t>
      </w:r>
      <w:r w:rsidRPr="00A80539">
        <w:rPr>
          <w:rFonts w:ascii="Arial" w:eastAsia="Calibri" w:hAnsi="Arial" w:cs="Arial"/>
        </w:rPr>
        <w:t>.</w:t>
      </w:r>
    </w:p>
    <w:p w:rsidR="00513D5F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p w:rsidR="00FE4F07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  <w:r w:rsidRPr="00A80539">
        <w:rPr>
          <w:rFonts w:ascii="Arial" w:hAnsi="Arial" w:cs="Arial"/>
          <w:b/>
          <w:i/>
        </w:rPr>
        <w:t>Performance</w:t>
      </w:r>
    </w:p>
    <w:p w:rsidR="00C90F98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</w:p>
    <w:p w:rsidR="00C90F98" w:rsidRPr="00A80539" w:rsidRDefault="000370DE" w:rsidP="00C90F98">
      <w:pPr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u w:val="single"/>
          <w:lang w:eastAsia="en-US"/>
        </w:rPr>
        <w:t>Projects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- There are currently 51 projects withi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n the programme of which:</w:t>
      </w:r>
    </w:p>
    <w:p w:rsidR="00C90F98" w:rsidRPr="00A80539" w:rsidRDefault="000370DE" w:rsidP="00C90F98">
      <w:pPr>
        <w:spacing w:after="0" w:line="240" w:lineRule="auto"/>
        <w:ind w:left="0" w:firstLine="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C90F98" w:rsidRPr="00A80539" w:rsidRDefault="000370DE" w:rsidP="00C90F9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99% of the funding is allocated to 51 projects</w:t>
      </w:r>
    </w:p>
    <w:p w:rsidR="00C90F98" w:rsidRPr="00A80539" w:rsidRDefault="000370DE" w:rsidP="00C90F9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100% of the projects hav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e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received a </w:t>
      </w:r>
      <w:r w:rsidRPr="00A80539">
        <w:rPr>
          <w:sz w:val="22"/>
          <w:szCs w:val="22"/>
        </w:rPr>
        <w:t>LEP</w:t>
      </w:r>
      <w:r w:rsidRPr="00A80539">
        <w:rPr>
          <w:sz w:val="22"/>
          <w:szCs w:val="22"/>
        </w:rPr>
        <w:t xml:space="preserve">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funding approval, of which:</w:t>
      </w:r>
    </w:p>
    <w:p w:rsidR="00C90F98" w:rsidRPr="00A80539" w:rsidRDefault="000370DE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92% (47 projects) have completed contracting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via a 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Grant Funding Agreement</w:t>
      </w:r>
    </w:p>
    <w:p w:rsidR="00C90F98" w:rsidRPr="00A80539" w:rsidRDefault="000370DE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88% (45 projects) of project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s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have commenced their physical works  </w:t>
      </w:r>
    </w:p>
    <w:p w:rsidR="00C90F98" w:rsidRPr="00A80539" w:rsidRDefault="000370DE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5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1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% (2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>6</w:t>
      </w:r>
      <w:r w:rsidRPr="00A80539">
        <w:rPr>
          <w:rFonts w:eastAsiaTheme="minorHAnsi"/>
          <w:color w:val="auto"/>
          <w:sz w:val="22"/>
          <w:szCs w:val="22"/>
          <w:lang w:eastAsia="en-US"/>
        </w:rPr>
        <w:t xml:space="preserve"> projects) of the projects have completed their physical works</w:t>
      </w:r>
    </w:p>
    <w:p w:rsidR="00C90F98" w:rsidRPr="00A80539" w:rsidRDefault="000370DE" w:rsidP="00C90F98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A80539">
        <w:rPr>
          <w:rFonts w:eastAsiaTheme="minorHAnsi"/>
          <w:color w:val="auto"/>
          <w:sz w:val="22"/>
          <w:szCs w:val="22"/>
          <w:lang w:eastAsia="en-US"/>
        </w:rPr>
        <w:t>18% (9 projects) of projects have fully completed their contracted spend and output delivery</w:t>
      </w:r>
    </w:p>
    <w:p w:rsidR="00C90F98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</w:p>
    <w:p w:rsidR="00FE4F07" w:rsidRPr="00A80539" w:rsidRDefault="000370DE" w:rsidP="00513D5F">
      <w:pPr>
        <w:pStyle w:val="NoSpacing"/>
        <w:jc w:val="both"/>
        <w:rPr>
          <w:rFonts w:ascii="Arial" w:hAnsi="Arial" w:cs="Arial"/>
          <w:u w:val="single"/>
        </w:rPr>
      </w:pPr>
      <w:r w:rsidRPr="00A80539">
        <w:rPr>
          <w:rFonts w:ascii="Arial" w:hAnsi="Arial" w:cs="Arial"/>
          <w:u w:val="single"/>
        </w:rPr>
        <w:t>Programme Milestones</w:t>
      </w:r>
    </w:p>
    <w:p w:rsidR="00513D5F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Comments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8955D3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Programme funding allocated projects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1% currently available (£3.2m)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8955D3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Programme funding contracted to projects </w:t>
            </w:r>
          </w:p>
        </w:tc>
        <w:tc>
          <w:tcPr>
            <w:tcW w:w="1134" w:type="dxa"/>
          </w:tcPr>
          <w:p w:rsidR="007D50B1" w:rsidRPr="00A80539" w:rsidRDefault="000370DE" w:rsidP="007D50B1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</w:tcPr>
          <w:p w:rsidR="007D50B1" w:rsidRPr="00A80539" w:rsidRDefault="000370DE" w:rsidP="007D50B1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92% achieved to date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447D1D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Satisfactory</w:t>
            </w:r>
            <w:r w:rsidRPr="00A80539">
              <w:rPr>
                <w:rFonts w:ascii="Arial" w:hAnsi="Arial" w:cs="Arial"/>
              </w:rPr>
              <w:t xml:space="preserve"> BEIS </w:t>
            </w:r>
            <w:r w:rsidRPr="00A80539">
              <w:rPr>
                <w:rFonts w:ascii="Arial" w:hAnsi="Arial" w:cs="Arial"/>
              </w:rPr>
              <w:t>Annual Performance Review</w:t>
            </w:r>
          </w:p>
        </w:tc>
        <w:tc>
          <w:tcPr>
            <w:tcW w:w="1134" w:type="dxa"/>
          </w:tcPr>
          <w:p w:rsidR="007D50B1" w:rsidRPr="00A80539" w:rsidRDefault="000370DE" w:rsidP="007D50B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2019 satisfactory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Communications Milestones Identified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Updated on a quarterly basis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Projects achieve objectives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2021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Currently on target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Achievement of Programme Deal Targets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2025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Currently on target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Social Value embedded within the programme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2016</w:t>
            </w:r>
          </w:p>
        </w:tc>
        <w:tc>
          <w:tcPr>
            <w:tcW w:w="3260" w:type="dxa"/>
          </w:tcPr>
          <w:p w:rsidR="007D50B1" w:rsidRPr="00A80539" w:rsidRDefault="000370DE" w:rsidP="00C60BB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project reports 6 monthly</w:t>
            </w:r>
          </w:p>
        </w:tc>
      </w:tr>
      <w:tr w:rsidR="00C6548C" w:rsidTr="00447D1D">
        <w:tc>
          <w:tcPr>
            <w:tcW w:w="4815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Programme Evaluation</w:t>
            </w:r>
            <w:r w:rsidRPr="00A80539">
              <w:rPr>
                <w:rFonts w:ascii="Arial" w:hAnsi="Arial" w:cs="Arial"/>
              </w:rPr>
              <w:t xml:space="preserve"> Complete </w:t>
            </w:r>
          </w:p>
        </w:tc>
        <w:tc>
          <w:tcPr>
            <w:tcW w:w="1134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2021</w:t>
            </w:r>
          </w:p>
        </w:tc>
        <w:tc>
          <w:tcPr>
            <w:tcW w:w="3260" w:type="dxa"/>
          </w:tcPr>
          <w:p w:rsidR="007D50B1" w:rsidRPr="00A80539" w:rsidRDefault="000370DE" w:rsidP="00513D5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schedule</w:t>
            </w:r>
          </w:p>
        </w:tc>
      </w:tr>
    </w:tbl>
    <w:p w:rsidR="00FE4F07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p w:rsidR="00C90F98" w:rsidRPr="00A80539" w:rsidRDefault="000370DE" w:rsidP="00513D5F">
      <w:pPr>
        <w:pStyle w:val="NoSpacing"/>
        <w:jc w:val="both"/>
        <w:rPr>
          <w:rFonts w:ascii="Arial" w:hAnsi="Arial" w:cs="Arial"/>
        </w:rPr>
      </w:pPr>
      <w:r w:rsidRPr="00A80539">
        <w:rPr>
          <w:rFonts w:ascii="Arial" w:hAnsi="Arial" w:cs="Arial"/>
          <w:u w:val="single"/>
        </w:rPr>
        <w:t xml:space="preserve">Outputs </w:t>
      </w:r>
      <w:r w:rsidRPr="00A80539">
        <w:rPr>
          <w:rFonts w:ascii="Arial" w:hAnsi="Arial" w:cs="Arial"/>
        </w:rPr>
        <w:t>– The</w:t>
      </w:r>
      <w:r w:rsidRPr="00A80539">
        <w:rPr>
          <w:rFonts w:ascii="Arial" w:hAnsi="Arial" w:cs="Arial"/>
        </w:rPr>
        <w:t xml:space="preserve"> table contains </w:t>
      </w:r>
      <w:r w:rsidRPr="00A80539">
        <w:rPr>
          <w:rFonts w:ascii="Arial" w:hAnsi="Arial" w:cs="Arial"/>
        </w:rPr>
        <w:t xml:space="preserve">the </w:t>
      </w:r>
      <w:r w:rsidRPr="00A80539">
        <w:rPr>
          <w:rFonts w:ascii="Arial" w:hAnsi="Arial" w:cs="Arial"/>
        </w:rPr>
        <w:t xml:space="preserve">core </w:t>
      </w:r>
      <w:r w:rsidRPr="00A80539">
        <w:rPr>
          <w:rFonts w:ascii="Arial" w:hAnsi="Arial" w:cs="Arial"/>
        </w:rPr>
        <w:t xml:space="preserve">outputs contain in the government </w:t>
      </w:r>
      <w:r w:rsidRPr="00A80539">
        <w:rPr>
          <w:rFonts w:ascii="Arial" w:hAnsi="Arial" w:cs="Arial"/>
        </w:rPr>
        <w:t xml:space="preserve">'Deal Targets' </w:t>
      </w:r>
      <w:r w:rsidRPr="00A80539">
        <w:rPr>
          <w:rFonts w:ascii="Arial" w:hAnsi="Arial" w:cs="Arial"/>
        </w:rPr>
        <w:t xml:space="preserve">document, </w:t>
      </w:r>
      <w:r w:rsidRPr="00A80539">
        <w:rPr>
          <w:rFonts w:ascii="Arial" w:hAnsi="Arial" w:cs="Arial"/>
        </w:rPr>
        <w:t xml:space="preserve">a full list of outputs </w:t>
      </w:r>
      <w:r w:rsidRPr="00A80539">
        <w:rPr>
          <w:rFonts w:ascii="Arial" w:hAnsi="Arial" w:cs="Arial"/>
        </w:rPr>
        <w:t xml:space="preserve">for </w:t>
      </w:r>
      <w:r w:rsidRPr="00A80539">
        <w:rPr>
          <w:rFonts w:ascii="Arial" w:hAnsi="Arial" w:cs="Arial"/>
        </w:rPr>
        <w:t>t</w:t>
      </w:r>
      <w:r w:rsidRPr="00A80539">
        <w:rPr>
          <w:rFonts w:ascii="Arial" w:hAnsi="Arial" w:cs="Arial"/>
        </w:rPr>
        <w:t xml:space="preserve">he programme </w:t>
      </w:r>
      <w:r w:rsidRPr="00A80539">
        <w:rPr>
          <w:rFonts w:ascii="Arial" w:hAnsi="Arial" w:cs="Arial"/>
        </w:rPr>
        <w:t>is available upon request</w:t>
      </w:r>
      <w:r w:rsidRPr="00A80539">
        <w:rPr>
          <w:rFonts w:ascii="Arial" w:hAnsi="Arial" w:cs="Arial"/>
        </w:rPr>
        <w:t xml:space="preserve"> etc</w:t>
      </w:r>
      <w:r w:rsidRPr="00A80539">
        <w:rPr>
          <w:rFonts w:ascii="Arial" w:hAnsi="Arial" w:cs="Arial"/>
        </w:rPr>
        <w:t xml:space="preserve">. </w:t>
      </w:r>
      <w:r w:rsidRPr="00A80539">
        <w:rPr>
          <w:rFonts w:ascii="Arial" w:hAnsi="Arial" w:cs="Arial"/>
        </w:rPr>
        <w:t xml:space="preserve">The data reflects performance at Qtr. 3 2019/20 (Oct-Dec </w:t>
      </w:r>
      <w:r w:rsidRPr="00A80539">
        <w:rPr>
          <w:rFonts w:ascii="Arial" w:hAnsi="Arial" w:cs="Arial"/>
        </w:rPr>
        <w:t>19/20). Qtr. 4 2019/20 data has been delayed from projects responding to COVID-19.</w:t>
      </w:r>
      <w:r w:rsidRPr="00A80539">
        <w:rPr>
          <w:rFonts w:ascii="Arial" w:hAnsi="Arial" w:cs="Arial"/>
        </w:rPr>
        <w:t xml:space="preserve"> </w:t>
      </w:r>
    </w:p>
    <w:p w:rsidR="00280AE8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266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889"/>
        <w:gridCol w:w="1856"/>
      </w:tblGrid>
      <w:tr w:rsidR="00C6548C" w:rsidTr="00A80539">
        <w:trPr>
          <w:trHeight w:val="597"/>
        </w:trPr>
        <w:tc>
          <w:tcPr>
            <w:tcW w:w="2552" w:type="dxa"/>
            <w:noWrap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>Lancashire 'Deal' Targets</w:t>
            </w:r>
          </w:p>
        </w:tc>
        <w:tc>
          <w:tcPr>
            <w:tcW w:w="1276" w:type="dxa"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 xml:space="preserve">Growth Deal (£m) </w:t>
            </w:r>
          </w:p>
        </w:tc>
        <w:tc>
          <w:tcPr>
            <w:tcW w:w="1417" w:type="dxa"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 xml:space="preserve">Investment (£m) </w:t>
            </w:r>
          </w:p>
        </w:tc>
        <w:tc>
          <w:tcPr>
            <w:tcW w:w="1276" w:type="dxa"/>
            <w:noWrap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>Housing</w:t>
            </w:r>
          </w:p>
        </w:tc>
        <w:tc>
          <w:tcPr>
            <w:tcW w:w="889" w:type="dxa"/>
            <w:noWrap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>Jobs</w:t>
            </w:r>
          </w:p>
        </w:tc>
        <w:tc>
          <w:tcPr>
            <w:tcW w:w="1856" w:type="dxa"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80539">
              <w:rPr>
                <w:rFonts w:ascii="Arial" w:hAnsi="Arial" w:cs="Arial"/>
                <w:b/>
                <w:bCs/>
              </w:rPr>
              <w:t>Commercial floorspace</w:t>
            </w:r>
            <w:r w:rsidRPr="00A80539">
              <w:rPr>
                <w:rFonts w:ascii="Arial" w:hAnsi="Arial" w:cs="Arial"/>
                <w:b/>
                <w:bCs/>
              </w:rPr>
              <w:t xml:space="preserve"> sqm</w:t>
            </w:r>
          </w:p>
        </w:tc>
      </w:tr>
      <w:tr w:rsidR="00C6548C" w:rsidTr="00A80539">
        <w:trPr>
          <w:trHeight w:val="288"/>
        </w:trPr>
        <w:tc>
          <w:tcPr>
            <w:tcW w:w="2552" w:type="dxa"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 xml:space="preserve">Growth Deal Targets </w:t>
            </w:r>
          </w:p>
        </w:tc>
        <w:tc>
          <w:tcPr>
            <w:tcW w:w="1276" w:type="dxa"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£274.395</w:t>
            </w:r>
          </w:p>
        </w:tc>
        <w:tc>
          <w:tcPr>
            <w:tcW w:w="1417" w:type="dxa"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£140.000</w:t>
            </w:r>
          </w:p>
        </w:tc>
        <w:tc>
          <w:tcPr>
            <w:tcW w:w="1276" w:type="dxa"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3,900</w:t>
            </w:r>
          </w:p>
        </w:tc>
        <w:tc>
          <w:tcPr>
            <w:tcW w:w="889" w:type="dxa"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11,000</w:t>
            </w:r>
          </w:p>
        </w:tc>
        <w:tc>
          <w:tcPr>
            <w:tcW w:w="1856" w:type="dxa"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43,829</w:t>
            </w:r>
          </w:p>
        </w:tc>
      </w:tr>
      <w:tr w:rsidR="00C6548C" w:rsidTr="00A80539">
        <w:trPr>
          <w:trHeight w:val="288"/>
        </w:trPr>
        <w:tc>
          <w:tcPr>
            <w:tcW w:w="2552" w:type="dxa"/>
            <w:hideMark/>
          </w:tcPr>
          <w:p w:rsidR="00C90F98" w:rsidRPr="00A80539" w:rsidRDefault="000370DE" w:rsidP="00A80539">
            <w:pPr>
              <w:pStyle w:val="NoSpacing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 xml:space="preserve">Growth Deal </w:t>
            </w:r>
            <w:r>
              <w:rPr>
                <w:rFonts w:ascii="Arial" w:hAnsi="Arial" w:cs="Arial"/>
                <w:bCs/>
              </w:rPr>
              <w:t>F</w:t>
            </w:r>
            <w:r w:rsidRPr="00A80539">
              <w:rPr>
                <w:rFonts w:ascii="Arial" w:hAnsi="Arial" w:cs="Arial"/>
                <w:bCs/>
              </w:rPr>
              <w:t>orecast</w:t>
            </w:r>
            <w:r>
              <w:rPr>
                <w:rFonts w:ascii="Arial" w:hAnsi="Arial" w:cs="Arial"/>
                <w:bCs/>
              </w:rPr>
              <w:t>s</w:t>
            </w:r>
            <w:r w:rsidRPr="00A805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£274.395</w:t>
            </w:r>
          </w:p>
        </w:tc>
        <w:tc>
          <w:tcPr>
            <w:tcW w:w="1417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£375.761</w:t>
            </w:r>
          </w:p>
        </w:tc>
        <w:tc>
          <w:tcPr>
            <w:tcW w:w="127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8,675</w:t>
            </w:r>
          </w:p>
        </w:tc>
        <w:tc>
          <w:tcPr>
            <w:tcW w:w="889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15,456</w:t>
            </w:r>
          </w:p>
        </w:tc>
        <w:tc>
          <w:tcPr>
            <w:tcW w:w="185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228,446</w:t>
            </w:r>
          </w:p>
        </w:tc>
      </w:tr>
      <w:tr w:rsidR="00C6548C" w:rsidTr="00A80539">
        <w:trPr>
          <w:trHeight w:val="288"/>
        </w:trPr>
        <w:tc>
          <w:tcPr>
            <w:tcW w:w="2552" w:type="dxa"/>
            <w:hideMark/>
          </w:tcPr>
          <w:p w:rsidR="00C90F98" w:rsidRPr="00A80539" w:rsidRDefault="000370DE" w:rsidP="00C90F98">
            <w:pPr>
              <w:pStyle w:val="NoSpacing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Growth Deal Actuals</w:t>
            </w:r>
          </w:p>
        </w:tc>
        <w:tc>
          <w:tcPr>
            <w:tcW w:w="127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£133.662</w:t>
            </w:r>
          </w:p>
        </w:tc>
        <w:tc>
          <w:tcPr>
            <w:tcW w:w="1417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£139.213</w:t>
            </w:r>
          </w:p>
        </w:tc>
        <w:tc>
          <w:tcPr>
            <w:tcW w:w="127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552</w:t>
            </w:r>
          </w:p>
        </w:tc>
        <w:tc>
          <w:tcPr>
            <w:tcW w:w="889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3,352</w:t>
            </w:r>
          </w:p>
        </w:tc>
        <w:tc>
          <w:tcPr>
            <w:tcW w:w="1856" w:type="dxa"/>
            <w:noWrap/>
            <w:hideMark/>
          </w:tcPr>
          <w:p w:rsidR="00C90F98" w:rsidRPr="00A80539" w:rsidRDefault="000370DE" w:rsidP="002669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80539">
              <w:rPr>
                <w:rFonts w:ascii="Arial" w:hAnsi="Arial" w:cs="Arial"/>
                <w:bCs/>
              </w:rPr>
              <w:t>9,672</w:t>
            </w:r>
          </w:p>
        </w:tc>
      </w:tr>
    </w:tbl>
    <w:p w:rsidR="00280AE8" w:rsidRPr="00A80539" w:rsidRDefault="000370DE" w:rsidP="00C90F98">
      <w:pPr>
        <w:pStyle w:val="NoSpacing"/>
        <w:jc w:val="both"/>
        <w:rPr>
          <w:rFonts w:ascii="Arial" w:hAnsi="Arial" w:cs="Arial"/>
        </w:rPr>
      </w:pPr>
    </w:p>
    <w:p w:rsidR="00A80539" w:rsidRPr="00A80539" w:rsidRDefault="000370DE" w:rsidP="00A80539">
      <w:pPr>
        <w:pStyle w:val="NoSpacing"/>
        <w:jc w:val="both"/>
        <w:rPr>
          <w:rFonts w:ascii="Arial" w:hAnsi="Arial" w:cs="Arial"/>
        </w:rPr>
      </w:pPr>
      <w:r w:rsidRPr="00A80539">
        <w:rPr>
          <w:rFonts w:ascii="Arial" w:hAnsi="Arial" w:cs="Arial"/>
        </w:rPr>
        <w:t xml:space="preserve">Currently the table above identifies the programme will exceed its targets, however it is expected output forecasts </w:t>
      </w:r>
      <w:r>
        <w:rPr>
          <w:rFonts w:ascii="Arial" w:hAnsi="Arial" w:cs="Arial"/>
        </w:rPr>
        <w:t>will r</w:t>
      </w:r>
      <w:r w:rsidRPr="00A80539">
        <w:rPr>
          <w:rFonts w:ascii="Arial" w:hAnsi="Arial" w:cs="Arial"/>
        </w:rPr>
        <w:t xml:space="preserve">educe </w:t>
      </w:r>
      <w:r>
        <w:rPr>
          <w:rFonts w:ascii="Arial" w:hAnsi="Arial" w:cs="Arial"/>
        </w:rPr>
        <w:t xml:space="preserve">as a consequence of the </w:t>
      </w:r>
      <w:r w:rsidRPr="00A80539">
        <w:rPr>
          <w:rFonts w:ascii="Arial" w:hAnsi="Arial" w:cs="Arial"/>
        </w:rPr>
        <w:t xml:space="preserve">impact of COVID-19 </w:t>
      </w:r>
      <w:r>
        <w:rPr>
          <w:rFonts w:ascii="Arial" w:hAnsi="Arial" w:cs="Arial"/>
        </w:rPr>
        <w:t>on</w:t>
      </w:r>
      <w:r w:rsidRPr="00A80539">
        <w:rPr>
          <w:rFonts w:ascii="Arial" w:hAnsi="Arial" w:cs="Arial"/>
        </w:rPr>
        <w:t xml:space="preserve"> project delivery</w:t>
      </w:r>
      <w:r>
        <w:rPr>
          <w:rFonts w:ascii="Arial" w:hAnsi="Arial" w:cs="Arial"/>
        </w:rPr>
        <w:t>, and the change to the economic climate.</w:t>
      </w:r>
      <w:r w:rsidRPr="00A80539">
        <w:rPr>
          <w:rFonts w:ascii="Arial" w:hAnsi="Arial" w:cs="Arial"/>
        </w:rPr>
        <w:t xml:space="preserve"> LEP Officers will continue to liaise closely with scheme effects to establish a clearer picture over the coming months.  </w:t>
      </w:r>
    </w:p>
    <w:p w:rsidR="00A80539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</w:p>
    <w:p w:rsidR="00FE4F07" w:rsidRPr="00A80539" w:rsidRDefault="000370DE" w:rsidP="00513D5F">
      <w:pPr>
        <w:pStyle w:val="NoSpacing"/>
        <w:jc w:val="both"/>
        <w:rPr>
          <w:rFonts w:ascii="Arial" w:hAnsi="Arial" w:cs="Arial"/>
          <w:b/>
          <w:i/>
        </w:rPr>
      </w:pPr>
      <w:r w:rsidRPr="00A80539">
        <w:rPr>
          <w:rFonts w:ascii="Arial" w:hAnsi="Arial" w:cs="Arial"/>
          <w:b/>
          <w:i/>
        </w:rPr>
        <w:t>Risks / Matters of considerat</w:t>
      </w:r>
      <w:r w:rsidRPr="00A80539">
        <w:rPr>
          <w:rFonts w:ascii="Arial" w:hAnsi="Arial" w:cs="Arial"/>
          <w:b/>
          <w:i/>
        </w:rPr>
        <w:t>ion</w:t>
      </w:r>
    </w:p>
    <w:p w:rsidR="00447D1D" w:rsidRPr="00A80539" w:rsidRDefault="000370DE" w:rsidP="00513D5F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C6548C" w:rsidTr="00280AE8">
        <w:tc>
          <w:tcPr>
            <w:tcW w:w="3256" w:type="dxa"/>
          </w:tcPr>
          <w:p w:rsidR="00421252" w:rsidRPr="00A80539" w:rsidRDefault="000370DE" w:rsidP="0042125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953" w:type="dxa"/>
          </w:tcPr>
          <w:p w:rsidR="00421252" w:rsidRPr="00A80539" w:rsidRDefault="000370DE" w:rsidP="0042125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80539">
              <w:rPr>
                <w:rFonts w:ascii="Arial" w:hAnsi="Arial" w:cs="Arial"/>
                <w:b/>
              </w:rPr>
              <w:t>Mitigation / Action</w:t>
            </w:r>
          </w:p>
        </w:tc>
      </w:tr>
      <w:tr w:rsidR="00C6548C" w:rsidTr="00280AE8">
        <w:tc>
          <w:tcPr>
            <w:tcW w:w="3256" w:type="dxa"/>
          </w:tcPr>
          <w:p w:rsidR="00421252" w:rsidRPr="00A80539" w:rsidRDefault="000370DE" w:rsidP="00ED15AC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Retaining </w:t>
            </w:r>
            <w:r w:rsidRPr="00A80539">
              <w:rPr>
                <w:rFonts w:ascii="Arial" w:hAnsi="Arial" w:cs="Arial"/>
              </w:rPr>
              <w:t xml:space="preserve">full funding </w:t>
            </w:r>
            <w:r w:rsidRPr="00A80539">
              <w:rPr>
                <w:rFonts w:ascii="Arial" w:hAnsi="Arial" w:cs="Arial"/>
              </w:rPr>
              <w:t>allocation</w:t>
            </w:r>
            <w:r w:rsidRPr="00A80539">
              <w:rPr>
                <w:rFonts w:ascii="Arial" w:hAnsi="Arial" w:cs="Arial"/>
              </w:rPr>
              <w:t xml:space="preserve"> – Covid-19 Review</w:t>
            </w:r>
          </w:p>
        </w:tc>
        <w:tc>
          <w:tcPr>
            <w:tcW w:w="5953" w:type="dxa"/>
          </w:tcPr>
          <w:p w:rsidR="00421252" w:rsidRPr="00A80539" w:rsidRDefault="000370DE" w:rsidP="00280AE8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Identif</w:t>
            </w:r>
            <w:r w:rsidRPr="00A80539">
              <w:rPr>
                <w:rFonts w:ascii="Arial" w:hAnsi="Arial" w:cs="Arial"/>
              </w:rPr>
              <w:t>y</w:t>
            </w:r>
            <w:r w:rsidRPr="00A80539">
              <w:rPr>
                <w:rFonts w:ascii="Arial" w:hAnsi="Arial" w:cs="Arial"/>
              </w:rPr>
              <w:t xml:space="preserve"> financial solutions with affected projects - actions agreed with BEIS. Clear pathway for unallocated funds.</w:t>
            </w:r>
          </w:p>
        </w:tc>
      </w:tr>
      <w:tr w:rsidR="00C6548C" w:rsidTr="00280AE8">
        <w:tc>
          <w:tcPr>
            <w:tcW w:w="3256" w:type="dxa"/>
          </w:tcPr>
          <w:p w:rsidR="00421252" w:rsidRPr="00A80539" w:rsidRDefault="000370DE" w:rsidP="00ED15AC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lastRenderedPageBreak/>
              <w:t>Programme Performance</w:t>
            </w:r>
            <w:r w:rsidRPr="00A80539">
              <w:rPr>
                <w:rFonts w:ascii="Arial" w:hAnsi="Arial" w:cs="Arial"/>
              </w:rPr>
              <w:t xml:space="preserve"> reduced as a consequence of COVID-19</w:t>
            </w:r>
          </w:p>
        </w:tc>
        <w:tc>
          <w:tcPr>
            <w:tcW w:w="5953" w:type="dxa"/>
          </w:tcPr>
          <w:p w:rsidR="00421252" w:rsidRPr="00A80539" w:rsidRDefault="000370DE" w:rsidP="00280AE8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Close review of programme Spring / Summer 20/21 to assess impact</w:t>
            </w:r>
            <w:r w:rsidRPr="00A80539">
              <w:rPr>
                <w:rFonts w:ascii="Arial" w:hAnsi="Arial" w:cs="Arial"/>
              </w:rPr>
              <w:t xml:space="preserve"> and  </w:t>
            </w:r>
            <w:r w:rsidRPr="00A80539">
              <w:rPr>
                <w:rFonts w:ascii="Arial" w:hAnsi="Arial" w:cs="Arial"/>
              </w:rPr>
              <w:t>identify solution</w:t>
            </w:r>
            <w:r w:rsidRPr="00A80539">
              <w:rPr>
                <w:rFonts w:ascii="Arial" w:hAnsi="Arial" w:cs="Arial"/>
              </w:rPr>
              <w:t>s</w:t>
            </w:r>
            <w:r w:rsidRPr="00A80539">
              <w:rPr>
                <w:rFonts w:ascii="Arial" w:hAnsi="Arial" w:cs="Arial"/>
              </w:rPr>
              <w:t xml:space="preserve"> agreeable by all stakeholders</w:t>
            </w:r>
          </w:p>
        </w:tc>
      </w:tr>
      <w:tr w:rsidR="00C6548C" w:rsidTr="00280AE8">
        <w:tc>
          <w:tcPr>
            <w:tcW w:w="3256" w:type="dxa"/>
          </w:tcPr>
          <w:p w:rsidR="00421252" w:rsidRPr="00A80539" w:rsidRDefault="000370DE" w:rsidP="00280AE8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Project Delivery</w:t>
            </w:r>
            <w:r w:rsidRPr="00A80539">
              <w:rPr>
                <w:rFonts w:ascii="Arial" w:hAnsi="Arial" w:cs="Arial"/>
              </w:rPr>
              <w:t xml:space="preserve"> Delayed</w:t>
            </w:r>
          </w:p>
        </w:tc>
        <w:tc>
          <w:tcPr>
            <w:tcW w:w="5953" w:type="dxa"/>
          </w:tcPr>
          <w:p w:rsidR="00421252" w:rsidRPr="00A80539" w:rsidRDefault="000370DE" w:rsidP="00ED15AC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>Financial solutions agreed, close monitoring, change control where requir</w:t>
            </w:r>
            <w:r w:rsidRPr="00A80539">
              <w:rPr>
                <w:rFonts w:ascii="Arial" w:hAnsi="Arial" w:cs="Arial"/>
              </w:rPr>
              <w:t>ed.</w:t>
            </w:r>
          </w:p>
        </w:tc>
      </w:tr>
      <w:tr w:rsidR="00C6548C" w:rsidTr="00280AE8">
        <w:tc>
          <w:tcPr>
            <w:tcW w:w="3256" w:type="dxa"/>
          </w:tcPr>
          <w:p w:rsidR="00421252" w:rsidRPr="00A80539" w:rsidRDefault="000370DE" w:rsidP="00ED15AC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Unable to attract future funding opportunities re lack of performance </w:t>
            </w:r>
          </w:p>
        </w:tc>
        <w:tc>
          <w:tcPr>
            <w:tcW w:w="5953" w:type="dxa"/>
          </w:tcPr>
          <w:p w:rsidR="00421252" w:rsidRPr="00A80539" w:rsidRDefault="000370DE" w:rsidP="00A1108C">
            <w:pPr>
              <w:pStyle w:val="NoSpacing"/>
              <w:rPr>
                <w:rFonts w:ascii="Arial" w:hAnsi="Arial" w:cs="Arial"/>
              </w:rPr>
            </w:pPr>
            <w:r w:rsidRPr="00A80539">
              <w:rPr>
                <w:rFonts w:ascii="Arial" w:hAnsi="Arial" w:cs="Arial"/>
              </w:rPr>
              <w:t xml:space="preserve">Clear </w:t>
            </w:r>
            <w:r w:rsidRPr="00A80539">
              <w:rPr>
                <w:rFonts w:ascii="Arial" w:hAnsi="Arial" w:cs="Arial"/>
              </w:rPr>
              <w:t xml:space="preserve">Strategic </w:t>
            </w:r>
            <w:r w:rsidRPr="00A80539">
              <w:rPr>
                <w:rFonts w:ascii="Arial" w:hAnsi="Arial" w:cs="Arial"/>
              </w:rPr>
              <w:t>P</w:t>
            </w:r>
            <w:r w:rsidRPr="00A80539">
              <w:rPr>
                <w:rFonts w:ascii="Arial" w:hAnsi="Arial" w:cs="Arial"/>
              </w:rPr>
              <w:t>ipeline / Identification of PR Comm</w:t>
            </w:r>
            <w:r w:rsidRPr="00A80539">
              <w:rPr>
                <w:rFonts w:ascii="Arial" w:hAnsi="Arial" w:cs="Arial"/>
              </w:rPr>
              <w:t>unication</w:t>
            </w:r>
            <w:r w:rsidRPr="00A80539">
              <w:rPr>
                <w:rFonts w:ascii="Arial" w:hAnsi="Arial" w:cs="Arial"/>
              </w:rPr>
              <w:t xml:space="preserve"> Opportunities / MP Engagement / Successful Evaluation / Collation of case studies</w:t>
            </w:r>
            <w:r w:rsidRPr="00A80539">
              <w:rPr>
                <w:rFonts w:ascii="Arial" w:hAnsi="Arial" w:cs="Arial"/>
              </w:rPr>
              <w:t>.</w:t>
            </w:r>
          </w:p>
        </w:tc>
      </w:tr>
    </w:tbl>
    <w:p w:rsidR="00421252" w:rsidRPr="00A80539" w:rsidRDefault="000370DE" w:rsidP="00421252">
      <w:pPr>
        <w:pStyle w:val="NoSpacing"/>
        <w:jc w:val="both"/>
        <w:rPr>
          <w:rFonts w:ascii="Arial" w:hAnsi="Arial" w:cs="Arial"/>
        </w:rPr>
      </w:pPr>
    </w:p>
    <w:sectPr w:rsidR="00421252" w:rsidRPr="00A80539" w:rsidSect="00D35331">
      <w:headerReference w:type="default" r:id="rId7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DE" w:rsidRDefault="000370DE" w:rsidP="000370DE">
      <w:pPr>
        <w:spacing w:after="0" w:line="240" w:lineRule="auto"/>
      </w:pPr>
      <w:r>
        <w:separator/>
      </w:r>
    </w:p>
  </w:endnote>
  <w:endnote w:type="continuationSeparator" w:id="0">
    <w:p w:rsidR="000370DE" w:rsidRDefault="000370DE" w:rsidP="0003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DE" w:rsidRDefault="000370DE" w:rsidP="000370DE">
      <w:pPr>
        <w:spacing w:after="0" w:line="240" w:lineRule="auto"/>
      </w:pPr>
      <w:r>
        <w:separator/>
      </w:r>
    </w:p>
  </w:footnote>
  <w:footnote w:type="continuationSeparator" w:id="0">
    <w:p w:rsidR="000370DE" w:rsidRDefault="000370DE" w:rsidP="0003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DE" w:rsidRPr="000370DE" w:rsidRDefault="000370DE" w:rsidP="000370DE">
    <w:pPr>
      <w:pStyle w:val="Header"/>
      <w:jc w:val="right"/>
      <w:rPr>
        <w:b/>
      </w:rPr>
    </w:pPr>
    <w:r>
      <w:rPr>
        <w:b/>
      </w:rPr>
      <w:t>Appendix 'H'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DC6"/>
    <w:multiLevelType w:val="hybridMultilevel"/>
    <w:tmpl w:val="10E8D4CE"/>
    <w:lvl w:ilvl="0" w:tplc="011027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13E6D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B2B9E2" w:tentative="1">
      <w:start w:val="1"/>
      <w:numFmt w:val="lowerRoman"/>
      <w:lvlText w:val="%3."/>
      <w:lvlJc w:val="right"/>
      <w:pPr>
        <w:ind w:left="2520" w:hanging="180"/>
      </w:pPr>
    </w:lvl>
    <w:lvl w:ilvl="3" w:tplc="B51EE67A" w:tentative="1">
      <w:start w:val="1"/>
      <w:numFmt w:val="decimal"/>
      <w:lvlText w:val="%4."/>
      <w:lvlJc w:val="left"/>
      <w:pPr>
        <w:ind w:left="3240" w:hanging="360"/>
      </w:pPr>
    </w:lvl>
    <w:lvl w:ilvl="4" w:tplc="822066B8" w:tentative="1">
      <w:start w:val="1"/>
      <w:numFmt w:val="lowerLetter"/>
      <w:lvlText w:val="%5."/>
      <w:lvlJc w:val="left"/>
      <w:pPr>
        <w:ind w:left="3960" w:hanging="360"/>
      </w:pPr>
    </w:lvl>
    <w:lvl w:ilvl="5" w:tplc="311A3014" w:tentative="1">
      <w:start w:val="1"/>
      <w:numFmt w:val="lowerRoman"/>
      <w:lvlText w:val="%6."/>
      <w:lvlJc w:val="right"/>
      <w:pPr>
        <w:ind w:left="4680" w:hanging="180"/>
      </w:pPr>
    </w:lvl>
    <w:lvl w:ilvl="6" w:tplc="FD0685FE" w:tentative="1">
      <w:start w:val="1"/>
      <w:numFmt w:val="decimal"/>
      <w:lvlText w:val="%7."/>
      <w:lvlJc w:val="left"/>
      <w:pPr>
        <w:ind w:left="5400" w:hanging="360"/>
      </w:pPr>
    </w:lvl>
    <w:lvl w:ilvl="7" w:tplc="DE54D20E" w:tentative="1">
      <w:start w:val="1"/>
      <w:numFmt w:val="lowerLetter"/>
      <w:lvlText w:val="%8."/>
      <w:lvlJc w:val="left"/>
      <w:pPr>
        <w:ind w:left="6120" w:hanging="360"/>
      </w:pPr>
    </w:lvl>
    <w:lvl w:ilvl="8" w:tplc="0A745B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753B"/>
    <w:multiLevelType w:val="hybridMultilevel"/>
    <w:tmpl w:val="3BBAB42C"/>
    <w:lvl w:ilvl="0" w:tplc="730AD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D62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E1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A7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6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23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8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08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88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9CD"/>
    <w:multiLevelType w:val="hybridMultilevel"/>
    <w:tmpl w:val="411A048A"/>
    <w:lvl w:ilvl="0" w:tplc="370667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58EB1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E455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CEB5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B47F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8286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0C9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2028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6243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776BC"/>
    <w:multiLevelType w:val="hybridMultilevel"/>
    <w:tmpl w:val="A1CA33B2"/>
    <w:lvl w:ilvl="0" w:tplc="BFDAA3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DC0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D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46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3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CD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C8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2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C8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DC5"/>
    <w:multiLevelType w:val="hybridMultilevel"/>
    <w:tmpl w:val="3BB8539E"/>
    <w:lvl w:ilvl="0" w:tplc="655839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0605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C23A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4A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FAB8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4C96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2057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4681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D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20521"/>
    <w:multiLevelType w:val="hybridMultilevel"/>
    <w:tmpl w:val="F516E2CA"/>
    <w:lvl w:ilvl="0" w:tplc="BE626D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44E110">
      <w:start w:val="1"/>
      <w:numFmt w:val="lowerLetter"/>
      <w:lvlText w:val="%2."/>
      <w:lvlJc w:val="left"/>
      <w:pPr>
        <w:ind w:left="1440" w:hanging="360"/>
      </w:pPr>
    </w:lvl>
    <w:lvl w:ilvl="2" w:tplc="AD5086FA" w:tentative="1">
      <w:start w:val="1"/>
      <w:numFmt w:val="lowerRoman"/>
      <w:lvlText w:val="%3."/>
      <w:lvlJc w:val="right"/>
      <w:pPr>
        <w:ind w:left="2160" w:hanging="180"/>
      </w:pPr>
    </w:lvl>
    <w:lvl w:ilvl="3" w:tplc="A1BAD5B0" w:tentative="1">
      <w:start w:val="1"/>
      <w:numFmt w:val="decimal"/>
      <w:lvlText w:val="%4."/>
      <w:lvlJc w:val="left"/>
      <w:pPr>
        <w:ind w:left="2880" w:hanging="360"/>
      </w:pPr>
    </w:lvl>
    <w:lvl w:ilvl="4" w:tplc="6CC64E18" w:tentative="1">
      <w:start w:val="1"/>
      <w:numFmt w:val="lowerLetter"/>
      <w:lvlText w:val="%5."/>
      <w:lvlJc w:val="left"/>
      <w:pPr>
        <w:ind w:left="3600" w:hanging="360"/>
      </w:pPr>
    </w:lvl>
    <w:lvl w:ilvl="5" w:tplc="573C278C" w:tentative="1">
      <w:start w:val="1"/>
      <w:numFmt w:val="lowerRoman"/>
      <w:lvlText w:val="%6."/>
      <w:lvlJc w:val="right"/>
      <w:pPr>
        <w:ind w:left="4320" w:hanging="180"/>
      </w:pPr>
    </w:lvl>
    <w:lvl w:ilvl="6" w:tplc="7A545CD2" w:tentative="1">
      <w:start w:val="1"/>
      <w:numFmt w:val="decimal"/>
      <w:lvlText w:val="%7."/>
      <w:lvlJc w:val="left"/>
      <w:pPr>
        <w:ind w:left="5040" w:hanging="360"/>
      </w:pPr>
    </w:lvl>
    <w:lvl w:ilvl="7" w:tplc="4BDA5048" w:tentative="1">
      <w:start w:val="1"/>
      <w:numFmt w:val="lowerLetter"/>
      <w:lvlText w:val="%8."/>
      <w:lvlJc w:val="left"/>
      <w:pPr>
        <w:ind w:left="5760" w:hanging="360"/>
      </w:pPr>
    </w:lvl>
    <w:lvl w:ilvl="8" w:tplc="2D907A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C"/>
    <w:rsid w:val="000370DE"/>
    <w:rsid w:val="00C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6AFE"/>
  <w15:docId w15:val="{C9CFF1FA-6783-44C5-B4E7-E42F192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98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D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DE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DE"/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Anne-Marie (LEP)</dc:creator>
  <cp:lastModifiedBy>Milroy, Andy</cp:lastModifiedBy>
  <cp:revision>8</cp:revision>
  <dcterms:created xsi:type="dcterms:W3CDTF">2020-06-08T11:15:00Z</dcterms:created>
  <dcterms:modified xsi:type="dcterms:W3CDTF">2020-06-16T10:23:00Z</dcterms:modified>
</cp:coreProperties>
</file>